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18" w:rsidRDefault="00ED62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6218" w:rsidRDefault="00ED6218">
      <w:pPr>
        <w:pStyle w:val="ConsPlusNormal"/>
        <w:jc w:val="both"/>
        <w:outlineLvl w:val="0"/>
      </w:pPr>
    </w:p>
    <w:p w:rsidR="00ED6218" w:rsidRDefault="00ED6218">
      <w:pPr>
        <w:pStyle w:val="ConsPlusTitle"/>
        <w:jc w:val="center"/>
      </w:pPr>
      <w:r>
        <w:t>МИНИСТЕРСТВО ФИНАНСОВ РОССИЙСКОЙ ФЕДЕРАЦИИ</w:t>
      </w:r>
    </w:p>
    <w:p w:rsidR="00ED6218" w:rsidRDefault="00ED6218">
      <w:pPr>
        <w:pStyle w:val="ConsPlusTitle"/>
        <w:jc w:val="center"/>
      </w:pPr>
    </w:p>
    <w:p w:rsidR="00ED6218" w:rsidRDefault="00ED6218">
      <w:pPr>
        <w:pStyle w:val="ConsPlusTitle"/>
        <w:jc w:val="center"/>
      </w:pPr>
      <w:r>
        <w:t>ПИСЬМО</w:t>
      </w:r>
    </w:p>
    <w:p w:rsidR="00ED6218" w:rsidRDefault="00ED6218">
      <w:pPr>
        <w:pStyle w:val="ConsPlusTitle"/>
        <w:jc w:val="center"/>
      </w:pPr>
      <w:r>
        <w:t>от 18 марта 2021 г. N 24-04-07/19432</w:t>
      </w:r>
    </w:p>
    <w:p w:rsidR="00ED6218" w:rsidRDefault="00ED6218">
      <w:pPr>
        <w:pStyle w:val="ConsPlusTitle"/>
        <w:jc w:val="center"/>
      </w:pPr>
    </w:p>
    <w:p w:rsidR="00ED6218" w:rsidRDefault="00ED6218">
      <w:pPr>
        <w:pStyle w:val="ConsPlusTitle"/>
        <w:jc w:val="center"/>
      </w:pPr>
      <w:r>
        <w:t>О НАПРАВЛЕНИИ</w:t>
      </w:r>
    </w:p>
    <w:p w:rsidR="00ED6218" w:rsidRDefault="00ED6218">
      <w:pPr>
        <w:pStyle w:val="ConsPlusTitle"/>
        <w:jc w:val="center"/>
      </w:pPr>
      <w:r>
        <w:t>ИНФОРМАЦИИ ПО ВОПРОСАМ ОСУЩЕСТВЛЕНИЯ КОНТРОЛЯ В СФЕРЕ</w:t>
      </w:r>
    </w:p>
    <w:p w:rsidR="00ED6218" w:rsidRDefault="00ED6218">
      <w:pPr>
        <w:pStyle w:val="ConsPlusTitle"/>
        <w:jc w:val="center"/>
      </w:pPr>
      <w:r>
        <w:t xml:space="preserve">ЗАКУПОК, СОГЛАСОВАНИЯ ЗАКЛЮЧЕНИЯ КОНТРАКТА С </w:t>
      </w:r>
      <w:proofErr w:type="gramStart"/>
      <w:r>
        <w:t>ЕДИНСТВЕННЫМ</w:t>
      </w:r>
      <w:proofErr w:type="gramEnd"/>
    </w:p>
    <w:p w:rsidR="00ED6218" w:rsidRDefault="00ED6218">
      <w:pPr>
        <w:pStyle w:val="ConsPlusTitle"/>
        <w:jc w:val="center"/>
      </w:pPr>
      <w:r>
        <w:t>ПОСТАВЩИКОМ (ПОДРЯДЧИКОМ, ИСПОЛНИТЕЛЕМ)</w:t>
      </w:r>
    </w:p>
    <w:p w:rsidR="00ED6218" w:rsidRDefault="00ED6218">
      <w:pPr>
        <w:pStyle w:val="ConsPlusNormal"/>
        <w:jc w:val="both"/>
      </w:pPr>
    </w:p>
    <w:p w:rsidR="00ED6218" w:rsidRDefault="00ED6218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 о применении положений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Департамент бюджетной политики в сфере контрактной системы Минфина России (далее - Департамент), руководствуясь </w:t>
      </w:r>
      <w:hyperlink r:id="rId6" w:history="1">
        <w:r>
          <w:rPr>
            <w:color w:val="0000FF"/>
          </w:rPr>
          <w:t>пунктом 4.6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</w:t>
      </w:r>
      <w:proofErr w:type="gramEnd"/>
      <w:r>
        <w:t xml:space="preserve"> </w:t>
      </w:r>
      <w:proofErr w:type="gramStart"/>
      <w:r>
        <w:t xml:space="preserve">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настоящим сообщает позицию по отдельным вопросам осуществления контроля в сфере закупок и согласования заключения контракта с единственным поставщиком (подрядчиком, исполнителем), предусмотренного </w:t>
      </w:r>
      <w:hyperlink r:id="rId7" w:history="1">
        <w:r>
          <w:rPr>
            <w:color w:val="0000FF"/>
          </w:rPr>
          <w:t>пунктом 4 части 5 статьи 93</w:t>
        </w:r>
      </w:hyperlink>
      <w:r>
        <w:t xml:space="preserve"> Федерального закона от 5 апреля 2013 г. N 44-ФЗ</w:t>
      </w:r>
      <w:proofErr w:type="gramEnd"/>
      <w:r>
        <w:t xml:space="preserve">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1. О сроке подписания участником закупки проекта контракта в случае необходимости согласования, предусмотренного </w:t>
      </w:r>
      <w:hyperlink r:id="rId8" w:history="1">
        <w:r>
          <w:rPr>
            <w:color w:val="0000FF"/>
          </w:rPr>
          <w:t>пунктом 4 части 5 статьи 93</w:t>
        </w:r>
      </w:hyperlink>
      <w:r>
        <w:t xml:space="preserve"> Закона N 44-ФЗ.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9" w:history="1">
        <w:r>
          <w:rPr>
            <w:color w:val="0000FF"/>
          </w:rPr>
          <w:t>статьи 93</w:t>
        </w:r>
      </w:hyperlink>
      <w:r>
        <w:t xml:space="preserve"> Закона N 44-ФЗ: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</w:t>
      </w:r>
      <w:hyperlink r:id="rId10" w:history="1">
        <w:r>
          <w:rPr>
            <w:color w:val="0000FF"/>
          </w:rPr>
          <w:t>пунктом 25 части 1 статьи 93</w:t>
        </w:r>
      </w:hyperlink>
      <w:r>
        <w:t xml:space="preserve"> Закона N 44-ФЗ в порядке, установленном Законом N 44-ФЗ для заключения контракта с победителем соответствующего способа определения поставщика (подрядчика, исполнителя), с учетом положений </w:t>
      </w:r>
      <w:hyperlink r:id="rId11" w:history="1">
        <w:r>
          <w:rPr>
            <w:color w:val="0000FF"/>
          </w:rPr>
          <w:t>части 9 статьи 93</w:t>
        </w:r>
      </w:hyperlink>
      <w:r>
        <w:t xml:space="preserve"> Закона N 44-ФЗ </w:t>
      </w:r>
      <w:hyperlink r:id="rId12" w:history="1">
        <w:r>
          <w:rPr>
            <w:color w:val="0000FF"/>
          </w:rPr>
          <w:t>(пункт 3 части 5)</w:t>
        </w:r>
      </w:hyperlink>
      <w:r>
        <w:t>;</w:t>
      </w:r>
      <w:proofErr w:type="gramEnd"/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срок для подписания заказчиком проекта контракта подлежит исчислению со дня, следующего за днем получения заказчиком (уполномоченным органом или уполномоченным учреждением) решения о согласовании заключения контракта с единственным поставщиком (подрядчиком, исполнителем) </w:t>
      </w:r>
      <w:hyperlink r:id="rId13" w:history="1">
        <w:r>
          <w:rPr>
            <w:color w:val="0000FF"/>
          </w:rPr>
          <w:t>(пункт 1 части 9)</w:t>
        </w:r>
      </w:hyperlink>
      <w:r>
        <w:t>;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контракт заключается не ранее чем через десять дней со дня размещения в единой информационной системе или подписания соответствующего протокола, указанного в </w:t>
      </w:r>
      <w:hyperlink r:id="rId14" w:history="1">
        <w:r>
          <w:rPr>
            <w:color w:val="0000FF"/>
          </w:rPr>
          <w:t>части 6 статьи 93</w:t>
        </w:r>
      </w:hyperlink>
      <w:r>
        <w:t xml:space="preserve"> Закона N 44-ФЗ, и не позднее чем через двадцать дней с даты получения заказчиком (уполномоченным органом или уполномоченным учреждением) решения о согласовании заключения контракта с единственным поставщиком (подрядчиком, исполнителем).</w:t>
      </w:r>
      <w:proofErr w:type="gramEnd"/>
      <w:r>
        <w:t xml:space="preserve"> Заключение контракта до получения такого решения не допускается </w:t>
      </w:r>
      <w:hyperlink r:id="rId15" w:history="1">
        <w:r>
          <w:rPr>
            <w:color w:val="0000FF"/>
          </w:rPr>
          <w:t>(пункт 3 части 9)</w:t>
        </w:r>
      </w:hyperlink>
      <w:r>
        <w:t>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 w:history="1">
        <w:r>
          <w:rPr>
            <w:color w:val="0000FF"/>
          </w:rPr>
          <w:t>частью 8 статьи 83.2</w:t>
        </w:r>
      </w:hyperlink>
      <w:r>
        <w:t xml:space="preserve"> Закона N 44-ФЗ установлено, что контракт считается заключенным с момента размещения в единой информационной системе контракта, подписанного заказчиком.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учитывая, что заключение контракта в соответствии с </w:t>
      </w:r>
      <w:hyperlink r:id="rId17" w:history="1">
        <w:r>
          <w:rPr>
            <w:color w:val="0000FF"/>
          </w:rPr>
          <w:t>пунктом 25 части 1 статьи 93</w:t>
        </w:r>
      </w:hyperlink>
      <w:r>
        <w:t xml:space="preserve"> Закона N 44-ФЗ осуществляется по общим правилам, предусмотренным </w:t>
      </w:r>
      <w:hyperlink r:id="rId18" w:history="1">
        <w:r>
          <w:rPr>
            <w:color w:val="0000FF"/>
          </w:rPr>
          <w:t>статьей 83.2</w:t>
        </w:r>
      </w:hyperlink>
      <w:r>
        <w:t xml:space="preserve"> Закона N 44-ФЗ, и с учетом особенностей, установленных </w:t>
      </w:r>
      <w:hyperlink r:id="rId19" w:history="1">
        <w:r>
          <w:rPr>
            <w:color w:val="0000FF"/>
          </w:rPr>
          <w:t>статьей 93</w:t>
        </w:r>
      </w:hyperlink>
      <w:r>
        <w:t xml:space="preserve"> Закона N 44-ФЗ: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1) заказчик направляет без своей подписи проект контракта на подпись участнику закупки в порядке и в срок, установленные </w:t>
      </w:r>
      <w:hyperlink r:id="rId20" w:history="1">
        <w:r>
          <w:rPr>
            <w:color w:val="0000FF"/>
          </w:rPr>
          <w:t>статьей 83.2</w:t>
        </w:r>
      </w:hyperlink>
      <w:r>
        <w:t xml:space="preserve"> Закона N 44-ФЗ, то есть до получения решения о согласовании заключения контракта с единственным поставщиком (подрядчиком, исполнителем);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2) участник подписывает указанный проект контракта по правилам </w:t>
      </w:r>
      <w:hyperlink r:id="rId21" w:history="1">
        <w:r>
          <w:rPr>
            <w:color w:val="0000FF"/>
          </w:rPr>
          <w:t>статьи 83.2</w:t>
        </w:r>
      </w:hyperlink>
      <w:r>
        <w:t xml:space="preserve"> Закона N 44-ФЗ, в том числе до получения заказчиком решения о согласовании заключения контракта с единственным поставщиком (подрядчиком, исполнителем), то есть предусмотренные </w:t>
      </w:r>
      <w:hyperlink r:id="rId22" w:history="1">
        <w:r>
          <w:rPr>
            <w:color w:val="0000FF"/>
          </w:rPr>
          <w:t>статьей 83.2</w:t>
        </w:r>
      </w:hyperlink>
      <w:r>
        <w:t xml:space="preserve"> Закона N 44-ФЗ действия осуществляются участником закупки вне зависимости от получения заказчиком указанного решения;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3) заказчик подписывает контракт после получения заказчиком решения о согласовании заключения контракта с единственным поставщиком (подрядчиком, исполнителем) в срок, предусмотренный </w:t>
      </w:r>
      <w:hyperlink r:id="rId23" w:history="1">
        <w:r>
          <w:rPr>
            <w:color w:val="0000FF"/>
          </w:rPr>
          <w:t>пунктом 3 части 9 статьи 93</w:t>
        </w:r>
      </w:hyperlink>
      <w:r>
        <w:t xml:space="preserve"> Закона N 44-ФЗ.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 выявлении контрольным органом в сфере закупок нарушений при рассмотрении обращения заказчика о согласовании заключения контракта с единственным поставщиком</w:t>
      </w:r>
      <w:proofErr w:type="gramEnd"/>
      <w:r>
        <w:t xml:space="preserve"> (подрядчиком, исполнителем).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4" w:history="1">
        <w:r>
          <w:rPr>
            <w:color w:val="0000FF"/>
          </w:rPr>
          <w:t>части 18 статьи 99</w:t>
        </w:r>
      </w:hyperlink>
      <w:r>
        <w:t xml:space="preserve"> Закона N 44-ФЗ решение уполномоченного на осуществление контроля в сфере закупок органа исполнительной власти субъекта Российской Федерации, которое принято по результатам проведения внеплановой проверки, не может противоречить решению уполномоченного на осуществление контроля в сфере закупок федерального органа исполнительной власти, которое принято по результатам проведения внеплановых проверок одной и той же закупки.</w:t>
      </w:r>
      <w:proofErr w:type="gramEnd"/>
    </w:p>
    <w:p w:rsidR="00ED6218" w:rsidRDefault="00ED621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Закон</w:t>
        </w:r>
      </w:hyperlink>
      <w:r>
        <w:t xml:space="preserve"> N 44-ФЗ не устанавливает содержания понятия вышеуказанного противоречия, в </w:t>
      </w:r>
      <w:proofErr w:type="gramStart"/>
      <w:r>
        <w:t>связи</w:t>
      </w:r>
      <w:proofErr w:type="gramEnd"/>
      <w:r>
        <w:t xml:space="preserve"> с чем его содержание определяется в конкретном случае, в том числе исходя из признаков противоречия, наличие которого предполагается одним из участников правоотношений.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При этом по общему правилу содержание понятия "противоречие" предусматривает ситуацию, при которой одно обстоятельство исключает или отрицает другое, несовместимое с ним.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>Например, в случае установления контрольным органом в сфере закупок регионального уровня нарушения при рассмотрении обращения о согласовании заключения контракта с единственным поставщиком (подрядчиком, исполнителем) в условиях, при которых ранее в отношении этой закупки контрольным органом в сфере закупок федерального уровня рассматривалась жалоба и проводилась внеплановая проверка, по результатам которой такое нарушение не выявлено, - отсутствует вышеуказанная ситуация, при которой одно обстоятельство</w:t>
      </w:r>
      <w:proofErr w:type="gramEnd"/>
      <w:r>
        <w:t xml:space="preserve"> исключает другое.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Так, нарушение устанавливается соответствующим контрольным органом в сфере закупок в случае его выявления, - в </w:t>
      </w:r>
      <w:proofErr w:type="gramStart"/>
      <w:r>
        <w:t>связи</w:t>
      </w:r>
      <w:proofErr w:type="gramEnd"/>
      <w:r>
        <w:t xml:space="preserve"> с чем также возможны ситуации, при которых нарушение не выявлено с учетом представленных пояснений, информации и документов, а также рассмотренных контрольным органом в сфере закупок конкретных обстоятельств.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Однако это не исключает ситуацию, при которой имеющееся нарушение может быть установлено впоследствии, в том числе иным контрольным органом в сфере закупок, при представлении или выявлении подтверждающих информации и документов.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3. О выполнении решений и предписаний контрольных органов в сфере закупок федерального и регионального уровня в отношении одних и тех же действий (бездействия) </w:t>
      </w:r>
      <w:r>
        <w:lastRenderedPageBreak/>
        <w:t>субъектов контроля.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6" w:history="1">
        <w:r>
          <w:rPr>
            <w:color w:val="0000FF"/>
          </w:rPr>
          <w:t>части 19 статьи 99</w:t>
        </w:r>
      </w:hyperlink>
      <w:r>
        <w:t xml:space="preserve"> Закона N 44-ФЗ в случае, если федеральным органом исполнительной власти,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закупок, по результатам внеплановых проверок выданы связанные с одной и той же закупкой решения в отношении одних и тех же действий (бездействия</w:t>
      </w:r>
      <w:proofErr w:type="gramEnd"/>
      <w:r>
        <w:t>) субъектов контроля, выполняется решение, принятое федеральным органом исполнительной власти, уполномоченным на осуществление контроля в сфере закупок.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Аналогичные положения в отношении решения и предписания контрольного органа в сфере закупок федерального уровня предусмотрены </w:t>
      </w:r>
      <w:hyperlink r:id="rId27" w:history="1">
        <w:r>
          <w:rPr>
            <w:color w:val="0000FF"/>
          </w:rPr>
          <w:t>абзацем первым пункта 9</w:t>
        </w:r>
      </w:hyperlink>
      <w:r>
        <w:t xml:space="preserve"> правил, утвержденных постановлением Правительства Российской Федерации от 1 октября 2020 г. N 1576.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Также </w:t>
      </w:r>
      <w:hyperlink r:id="rId28" w:history="1">
        <w:r>
          <w:rPr>
            <w:color w:val="0000FF"/>
          </w:rPr>
          <w:t>частью 23 статьи 99</w:t>
        </w:r>
      </w:hyperlink>
      <w:r>
        <w:t xml:space="preserve"> Закона N 44-ФЗ установлено, что контракт не может быть заключен до даты исполнения выданного предписания.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>Следует учитывать, что решение о согласовании заключения контракта с единственным поставщиком (подрядчиком, исполнителем) само по себе не является в полной мере тождественным решению о результатах проведения внеплановой проверки, поскольку такое решение о согласовании либо отказе в согласовании помимо результатов внеплановой проверки также содержит вывод о согласовании и, соответственно, о возможности заключить контракт, либо об отказе в таком согласовании, а также</w:t>
      </w:r>
      <w:proofErr w:type="gramEnd"/>
      <w:r>
        <w:t xml:space="preserve"> оно принимается исключительно контрольным органом в сфере закупок соответствующего уровня (федерального или регионального, или местного в зависимости от уровня закупки), в </w:t>
      </w:r>
      <w:proofErr w:type="gramStart"/>
      <w:r>
        <w:t>связи</w:t>
      </w:r>
      <w:proofErr w:type="gramEnd"/>
      <w:r>
        <w:t xml:space="preserve"> с чем оно не может быть принято иным контрольным органом в сфере закупок.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В случае принятия в отношении одной закупки контрольным органом в сфере закупок федерального уровня решения и предписания по результатам проведения внеплановой проверки, а также вышеуказанного решения о согласовании контрольного органа в сфере закупок регионального уровня, целесообразно руководствоваться следующим: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1) в отношении одних и тех действий (бездействия) субъектов контроля выполняются решение и предписание контрольного органа федерального уровня, принятые по результатам проведения внеплановой проверки. При этом в случае выдачи предписания контракт не заключается до его исполнения;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2) решение о согласовании заключения контракта с единственным поставщиком (подрядчиком, исполнителем) может быть принято исключительно контрольным органом в сфере закупок соответствующего уровня. В частности, для нужд субъекта Российской Федерации такое решение принимается контрольным органом в сфере закупок регионального уровня;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3) при принятии контрольным органом в сфере закупок регионального уровня вышеуказанного решения о согласовании либо об отказе в согласовании заключения контракта с единственным поставщиком (подрядчиком, исполнителем) также проводится внеплановая проверка, результаты проведения которой включаются в состав единого решения о согласовании либо об отказе в таком согласовании;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4) выполнение вышеуказанных решения и предписания контрольного органа федерального уровня не означает во всех случаях невозможность реализации вышеуказанного решения о согласовании, принятого контрольным органом в сфере закупок регионального уровня;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5) решение о согласовании заключения контракта с единственным поставщиком (подрядчиком, исполнителем), принятое контрольным органом в сфере закупок регионального уровня, исполняется в части, не противоречащей решению и предписанию, выданным </w:t>
      </w:r>
      <w:r>
        <w:lastRenderedPageBreak/>
        <w:t xml:space="preserve">контрольным органом в сфере закупок федерального уровня по результатам проведения внеплановой проверки этой закупки, за исключением ситуации, указанной в нижеследующем </w:t>
      </w:r>
      <w:hyperlink w:anchor="P40" w:history="1">
        <w:r>
          <w:rPr>
            <w:color w:val="0000FF"/>
          </w:rPr>
          <w:t>пункте 6</w:t>
        </w:r>
      </w:hyperlink>
      <w:r>
        <w:t>;</w:t>
      </w:r>
    </w:p>
    <w:p w:rsidR="00ED6218" w:rsidRDefault="00ED6218">
      <w:pPr>
        <w:pStyle w:val="ConsPlusNormal"/>
        <w:spacing w:before="220"/>
        <w:ind w:firstLine="540"/>
        <w:jc w:val="both"/>
      </w:pPr>
      <w:bookmarkStart w:id="0" w:name="P40"/>
      <w:bookmarkEnd w:id="0"/>
      <w:proofErr w:type="gramStart"/>
      <w:r>
        <w:t>6) решение о согласовании заключения контракта с единственным поставщиком (подрядчиком, исполнителем), принятое контрольным органом в сфере закупок регионального уровня, не может быть исполнено в случае, если предписание, выданное контрольным органом в сфере закупок федерального уровня по результатам проведения внеплановой проверки этой закупки, предусматривает отмену итогов определения поставщика (подрядчика, исполнителя), в соответствии с которыми определен такой единственный поставщик (подрядчик, исполнитель) (в</w:t>
      </w:r>
      <w:proofErr w:type="gramEnd"/>
      <w:r>
        <w:t xml:space="preserve"> том числе путем предписания аннулировать определение поставщика (подрядчика, исполнения) или внести изменения в извещение об осуществлении закупки и документацию о закупке, или отменить итоги определения поставщика (подрядчика, исполнителя) с целью повторного рассмотрения ранее поданных заявок на участие в закупке);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7) решение об отказе в согласовании заключения контракта с единственным поставщиком (подрядчиком, исполнителем), принятое контрольным органом в сфере закупок регионального уровня, влечет невозможность заключения контракта вне зависимости от решения и предписания, выданных контрольным органом в сфере закупок федерального уровня по результатам проведения внеплановой проверки этой закупки, поскольку согласно </w:t>
      </w:r>
      <w:hyperlink r:id="rId29" w:history="1">
        <w:r>
          <w:rPr>
            <w:color w:val="0000FF"/>
          </w:rPr>
          <w:t>пункту 3 части 9 статьи 93</w:t>
        </w:r>
      </w:hyperlink>
      <w:r>
        <w:t xml:space="preserve"> Закона N 44-ФЗ заключение контракта до</w:t>
      </w:r>
      <w:proofErr w:type="gramEnd"/>
      <w:r>
        <w:t xml:space="preserve"> получения решения о согласовании заключения контракта с единственным поставщиком (подрядчиком, исполнителем) не допускается.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4. О способе направления объектов контроля для осуществления контроля, предусмотренного </w:t>
      </w:r>
      <w:hyperlink r:id="rId30" w:history="1">
        <w:r>
          <w:rPr>
            <w:color w:val="0000FF"/>
          </w:rPr>
          <w:t>частями 5</w:t>
        </w:r>
      </w:hyperlink>
      <w:r>
        <w:t xml:space="preserve"> и </w:t>
      </w:r>
      <w:hyperlink r:id="rId31" w:history="1">
        <w:r>
          <w:rPr>
            <w:color w:val="0000FF"/>
          </w:rPr>
          <w:t>5.1 статьи 99</w:t>
        </w:r>
      </w:hyperlink>
      <w:r>
        <w:t xml:space="preserve"> Закона N 44-ФЗ.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32" w:history="1">
        <w:r>
          <w:rPr>
            <w:color w:val="0000FF"/>
          </w:rPr>
          <w:t>подпункта "а" пункта 13</w:t>
        </w:r>
      </w:hyperlink>
      <w:r>
        <w:t xml:space="preserve"> Правил осуществления контроля, предусмотренного частями 5 и 5.1 статьи 99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(далее - Правила) объект контроля направляется заказчиком</w:t>
      </w:r>
      <w:proofErr w:type="gramEnd"/>
      <w:r>
        <w:t xml:space="preserve"> в соответствующий орган контроля на бумажном носителе или в электронной форме с использованием информационных систем, применяемых заказчиком и органом контроля (при наличии таких систем), с соблюдением требований законодательства Российской Федерации о защите государственной тайны.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Таким образом, способ направления объекта контроля (на бумажном носителе или в электронной форме) определяется в конкретном случае, исходя из наличия и применения заказчиком и органом контроля, информационной системы, обеспечивающей возможность направления объекта контроля в электронной форме.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>Согласно информации, представленной Казначейством России, определенным заказчикам, осуществляющим закупки для федеральных нужд, обеспечивается возможность направления документов в территориальные органы Казначейства России посредством прикладного программного обеспечения "Система удаленного финансового документооборота" (СУФД).</w:t>
      </w:r>
      <w:proofErr w:type="gramEnd"/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5. О направлении проекта контракта в отдельных случаях закупок у единственного поставщика (подрядчика, исполнителя) для осуществления контроля, предусмотренного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5.1 статьи 99</w:t>
        </w:r>
      </w:hyperlink>
      <w:r>
        <w:t xml:space="preserve"> Закона N 44-ФЗ.</w:t>
      </w:r>
    </w:p>
    <w:p w:rsidR="00ED6218" w:rsidRDefault="00ED6218">
      <w:pPr>
        <w:pStyle w:val="ConsPlusNormal"/>
        <w:spacing w:before="220"/>
        <w:ind w:firstLine="540"/>
        <w:jc w:val="both"/>
      </w:pPr>
      <w:hyperlink r:id="rId35" w:history="1">
        <w:proofErr w:type="gramStart"/>
        <w:r>
          <w:rPr>
            <w:color w:val="0000FF"/>
          </w:rPr>
          <w:t>Частью 6 статьи 99</w:t>
        </w:r>
      </w:hyperlink>
      <w:r>
        <w:t xml:space="preserve"> Закона N 44-ФЗ Правительство Российской Федерации наделено полномочиями на утверждение порядка осуществления контроля, предусмотренного </w:t>
      </w:r>
      <w:hyperlink r:id="rId36" w:history="1">
        <w:r>
          <w:rPr>
            <w:color w:val="0000FF"/>
          </w:rPr>
          <w:t>частями 5</w:t>
        </w:r>
      </w:hyperlink>
      <w:r>
        <w:t xml:space="preserve"> и </w:t>
      </w:r>
      <w:hyperlink r:id="rId37" w:history="1">
        <w:r>
          <w:rPr>
            <w:color w:val="0000FF"/>
          </w:rPr>
          <w:t>5.1 статьи 99</w:t>
        </w:r>
      </w:hyperlink>
      <w:r>
        <w:t xml:space="preserve"> Закона N 44-ФЗ, в том числе за соответствием информации об идентификационных кодах закупок и непревышением объема финансового обеспечения для осуществления закупок, а также на определение порядка действий органов контроля при выявлении несоответствия </w:t>
      </w:r>
      <w:r>
        <w:lastRenderedPageBreak/>
        <w:t>контролируемой информации.</w:t>
      </w:r>
      <w:proofErr w:type="gramEnd"/>
      <w:r>
        <w:t xml:space="preserve"> При этом в таком порядке Правительством Российской Федерации в дополнение к указанной информации может определяться иная информация, подлежащая контролю.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38" w:history="1">
        <w:r>
          <w:rPr>
            <w:color w:val="0000FF"/>
          </w:rPr>
          <w:t>пункту 25</w:t>
        </w:r>
      </w:hyperlink>
      <w:r>
        <w:t xml:space="preserve"> Правил при осуществлении закупок в случаях, предусмотренных </w:t>
      </w:r>
      <w:hyperlink r:id="rId39" w:history="1">
        <w:r>
          <w:rPr>
            <w:color w:val="0000FF"/>
          </w:rPr>
          <w:t>пунктами 2</w:t>
        </w:r>
      </w:hyperlink>
      <w:r>
        <w:t xml:space="preserve">, </w:t>
      </w:r>
      <w:hyperlink r:id="rId40" w:history="1">
        <w:r>
          <w:rPr>
            <w:color w:val="0000FF"/>
          </w:rPr>
          <w:t>3</w:t>
        </w:r>
      </w:hyperlink>
      <w:r>
        <w:t xml:space="preserve">, </w:t>
      </w:r>
      <w:hyperlink r:id="rId41" w:history="1">
        <w:r>
          <w:rPr>
            <w:color w:val="0000FF"/>
          </w:rPr>
          <w:t>6</w:t>
        </w:r>
      </w:hyperlink>
      <w:r>
        <w:t xml:space="preserve">, </w:t>
      </w:r>
      <w:hyperlink r:id="rId42" w:history="1">
        <w:r>
          <w:rPr>
            <w:color w:val="0000FF"/>
          </w:rPr>
          <w:t>7</w:t>
        </w:r>
      </w:hyperlink>
      <w:r>
        <w:t xml:space="preserve">, </w:t>
      </w:r>
      <w:hyperlink r:id="rId43" w:history="1">
        <w:r>
          <w:rPr>
            <w:color w:val="0000FF"/>
          </w:rPr>
          <w:t>10</w:t>
        </w:r>
      </w:hyperlink>
      <w:r>
        <w:t xml:space="preserve"> - </w:t>
      </w:r>
      <w:hyperlink r:id="rId44" w:history="1">
        <w:r>
          <w:rPr>
            <w:color w:val="0000FF"/>
          </w:rPr>
          <w:t>14</w:t>
        </w:r>
      </w:hyperlink>
      <w:r>
        <w:t xml:space="preserve">, </w:t>
      </w:r>
      <w:hyperlink r:id="rId45" w:history="1">
        <w:r>
          <w:rPr>
            <w:color w:val="0000FF"/>
          </w:rPr>
          <w:t>16</w:t>
        </w:r>
      </w:hyperlink>
      <w:r>
        <w:t xml:space="preserve">, </w:t>
      </w:r>
      <w:hyperlink r:id="rId46" w:history="1">
        <w:r>
          <w:rPr>
            <w:color w:val="0000FF"/>
          </w:rPr>
          <w:t>17</w:t>
        </w:r>
      </w:hyperlink>
      <w:r>
        <w:t xml:space="preserve">, </w:t>
      </w:r>
      <w:hyperlink r:id="rId47" w:history="1">
        <w:r>
          <w:rPr>
            <w:color w:val="0000FF"/>
          </w:rPr>
          <w:t>19</w:t>
        </w:r>
      </w:hyperlink>
      <w:r>
        <w:t>,</w:t>
      </w:r>
      <w:proofErr w:type="gramEnd"/>
      <w:r>
        <w:t xml:space="preserve"> </w:t>
      </w:r>
      <w:hyperlink r:id="rId48" w:history="1">
        <w:r>
          <w:rPr>
            <w:color w:val="0000FF"/>
          </w:rPr>
          <w:t>22</w:t>
        </w:r>
      </w:hyperlink>
      <w:r>
        <w:t xml:space="preserve">, </w:t>
      </w:r>
      <w:hyperlink r:id="rId49" w:history="1">
        <w:r>
          <w:rPr>
            <w:color w:val="0000FF"/>
          </w:rPr>
          <w:t>31</w:t>
        </w:r>
      </w:hyperlink>
      <w:r>
        <w:t xml:space="preserve"> - </w:t>
      </w:r>
      <w:hyperlink r:id="rId50" w:history="1">
        <w:r>
          <w:rPr>
            <w:color w:val="0000FF"/>
          </w:rPr>
          <w:t>33</w:t>
        </w:r>
      </w:hyperlink>
      <w:r>
        <w:t xml:space="preserve">, </w:t>
      </w:r>
      <w:hyperlink r:id="rId51" w:history="1">
        <w:r>
          <w:rPr>
            <w:color w:val="0000FF"/>
          </w:rPr>
          <w:t>35</w:t>
        </w:r>
      </w:hyperlink>
      <w:r>
        <w:t xml:space="preserve">, </w:t>
      </w:r>
      <w:hyperlink r:id="rId52" w:history="1">
        <w:r>
          <w:rPr>
            <w:color w:val="0000FF"/>
          </w:rPr>
          <w:t>37</w:t>
        </w:r>
      </w:hyperlink>
      <w:r>
        <w:t xml:space="preserve"> - </w:t>
      </w:r>
      <w:hyperlink r:id="rId53" w:history="1">
        <w:r>
          <w:rPr>
            <w:color w:val="0000FF"/>
          </w:rPr>
          <w:t>39</w:t>
        </w:r>
      </w:hyperlink>
      <w:r>
        <w:t xml:space="preserve">, </w:t>
      </w:r>
      <w:hyperlink r:id="rId54" w:history="1">
        <w:r>
          <w:rPr>
            <w:color w:val="0000FF"/>
          </w:rPr>
          <w:t>47</w:t>
        </w:r>
      </w:hyperlink>
      <w:r>
        <w:t xml:space="preserve">, </w:t>
      </w:r>
      <w:hyperlink r:id="rId55" w:history="1">
        <w:r>
          <w:rPr>
            <w:color w:val="0000FF"/>
          </w:rPr>
          <w:t>48</w:t>
        </w:r>
      </w:hyperlink>
      <w:r>
        <w:t xml:space="preserve">, </w:t>
      </w:r>
      <w:hyperlink r:id="rId56" w:history="1">
        <w:r>
          <w:rPr>
            <w:color w:val="0000FF"/>
          </w:rPr>
          <w:t>54</w:t>
        </w:r>
      </w:hyperlink>
      <w:r>
        <w:t xml:space="preserve">, </w:t>
      </w:r>
      <w:hyperlink r:id="rId57" w:history="1">
        <w:r>
          <w:rPr>
            <w:color w:val="0000FF"/>
          </w:rPr>
          <w:t>55 части 1 статьи 93</w:t>
        </w:r>
      </w:hyperlink>
      <w:r>
        <w:t xml:space="preserve"> Закона N 44-ФЗ: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заказчик до направления проекта контракта участнику закупки направляет в соответствующий орган контроля проект контракта, предусмотренный </w:t>
      </w:r>
      <w:hyperlink r:id="rId58" w:history="1">
        <w:r>
          <w:rPr>
            <w:color w:val="0000FF"/>
          </w:rPr>
          <w:t>подпунктом "з" пункта 4</w:t>
        </w:r>
      </w:hyperlink>
      <w:r>
        <w:t xml:space="preserve"> Правил (</w:t>
      </w:r>
      <w:hyperlink r:id="rId59" w:history="1">
        <w:r>
          <w:rPr>
            <w:color w:val="0000FF"/>
          </w:rPr>
          <w:t>подпункт "а" пункта 25</w:t>
        </w:r>
      </w:hyperlink>
      <w:r>
        <w:t xml:space="preserve"> Правил);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проект контракта в случае отсутствия уведомления о соответствии контролируемой информации Правилам участнику закупки не направляется (</w:t>
      </w:r>
      <w:hyperlink r:id="rId60" w:history="1">
        <w:r>
          <w:rPr>
            <w:color w:val="0000FF"/>
          </w:rPr>
          <w:t>подпункт "в" пункта 25</w:t>
        </w:r>
      </w:hyperlink>
      <w:r>
        <w:t xml:space="preserve"> Правил). При этом такое уведомление формируется по результатам проведения соответствующих проверок органом контроля не позднее трех рабочих дней со дня, следующего за днем поступления проекта контракта (</w:t>
      </w:r>
      <w:hyperlink r:id="rId61" w:history="1">
        <w:r>
          <w:rPr>
            <w:color w:val="0000FF"/>
          </w:rPr>
          <w:t>абзац третий подпункта "б" пункта 25</w:t>
        </w:r>
      </w:hyperlink>
      <w:r>
        <w:t xml:space="preserve"> Правил).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В целях контроля контролируемой информации в предусмотренном </w:t>
      </w:r>
      <w:hyperlink r:id="rId62" w:history="1">
        <w:r>
          <w:rPr>
            <w:color w:val="0000FF"/>
          </w:rPr>
          <w:t>Законом</w:t>
        </w:r>
      </w:hyperlink>
      <w:r>
        <w:t xml:space="preserve"> N 44-ФЗ контракте, заключаемом в вышеуказанном перечне случаев с единственным поставщиком (подрядчиком, исполнителем), </w:t>
      </w:r>
      <w:hyperlink r:id="rId63" w:history="1">
        <w:r>
          <w:rPr>
            <w:color w:val="0000FF"/>
          </w:rPr>
          <w:t>Правилами</w:t>
        </w:r>
      </w:hyperlink>
      <w:r>
        <w:t xml:space="preserve"> определен порядок, в том числе дополнительно предусматривающий иную подлежащую контролю информацию, содержащуюся в проекте такого контракта.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Учитывая вышеуказанное предварительное направление проекта контракта в орган контроля (до направления участнику закупки),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предусматривается: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1) составление такого проекта контракта. При этом контракты в вышеуказанном перечне случаев закупок у единственного поставщика (подрядчика, исполнителя) не предусмотрены в </w:t>
      </w:r>
      <w:hyperlink r:id="rId65" w:history="1">
        <w:r>
          <w:rPr>
            <w:color w:val="0000FF"/>
          </w:rPr>
          <w:t>части 15 статьи 34</w:t>
        </w:r>
      </w:hyperlink>
      <w:r>
        <w:t xml:space="preserve"> Закона N 44-ФЗ, допускающей заключение контрактов в любой форме, предусмотренной Гражданским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сделок;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>2) направление в орган контроля проекта контракта, не содержащего подписи участника закупки.</w:t>
      </w:r>
    </w:p>
    <w:p w:rsidR="00ED6218" w:rsidRDefault="00ED621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7" w:history="1">
        <w:r>
          <w:rPr>
            <w:color w:val="0000FF"/>
          </w:rPr>
          <w:t>пункту 15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28 ноября 2013 г. N 1084, при положительном результате проверки, предусмотренной </w:t>
      </w:r>
      <w:hyperlink r:id="rId68" w:history="1">
        <w:r>
          <w:rPr>
            <w:color w:val="0000FF"/>
          </w:rPr>
          <w:t>пунктами 13</w:t>
        </w:r>
      </w:hyperlink>
      <w:r>
        <w:t xml:space="preserve"> и </w:t>
      </w:r>
      <w:hyperlink r:id="rId69" w:history="1">
        <w:r>
          <w:rPr>
            <w:color w:val="0000FF"/>
          </w:rPr>
          <w:t>14</w:t>
        </w:r>
      </w:hyperlink>
      <w:r>
        <w:t xml:space="preserve"> указанных правил, Казначейство России формирует реестровую запись, в которую включаются информация и документы, подлежащие включению в реестр контрактов.</w:t>
      </w:r>
    </w:p>
    <w:p w:rsidR="00ED6218" w:rsidRDefault="00ED6218">
      <w:pPr>
        <w:pStyle w:val="ConsPlusNormal"/>
        <w:spacing w:before="220"/>
        <w:ind w:firstLine="540"/>
        <w:jc w:val="both"/>
      </w:pPr>
      <w:proofErr w:type="gramStart"/>
      <w:r>
        <w:t xml:space="preserve">При этом при отсутствии уведомления о соответствии контролируемой информации Правилам, указанной в объекте контроля, предусмотренном </w:t>
      </w:r>
      <w:hyperlink r:id="rId70" w:history="1">
        <w:r>
          <w:rPr>
            <w:color w:val="0000FF"/>
          </w:rPr>
          <w:t>подпунктом "з"</w:t>
        </w:r>
      </w:hyperlink>
      <w:r>
        <w:t xml:space="preserve"> (при осуществлении закупок у единственного поставщика (подрядчика, исполнителя) в вышеуказанном перечне случаев закупок у единственного поставщика (подрядчика, исполнителя)) пункта 4 Правил, Казначейство России при формировании реестровой записи проставляет отметку о непроведении проверок, предусмотренных </w:t>
      </w:r>
      <w:hyperlink r:id="rId7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r:id="rId72" w:history="1">
        <w:r>
          <w:rPr>
            <w:color w:val="0000FF"/>
          </w:rPr>
          <w:t>"в" пункта 11</w:t>
        </w:r>
      </w:hyperlink>
      <w:r>
        <w:t xml:space="preserve"> Правил, - то есть реестровая</w:t>
      </w:r>
      <w:proofErr w:type="gramEnd"/>
      <w:r>
        <w:t xml:space="preserve"> запись формируется и в ней проставляется указанная отметка о непроведении проверок.</w:t>
      </w:r>
    </w:p>
    <w:p w:rsidR="00ED6218" w:rsidRDefault="00ED6218">
      <w:pPr>
        <w:pStyle w:val="ConsPlusNormal"/>
        <w:jc w:val="both"/>
      </w:pPr>
    </w:p>
    <w:p w:rsidR="00ED6218" w:rsidRDefault="00ED6218">
      <w:pPr>
        <w:pStyle w:val="ConsPlusNormal"/>
        <w:jc w:val="right"/>
      </w:pPr>
      <w:r>
        <w:t>Директор Департамента</w:t>
      </w:r>
    </w:p>
    <w:p w:rsidR="00ED6218" w:rsidRDefault="00ED6218">
      <w:pPr>
        <w:pStyle w:val="ConsPlusNormal"/>
        <w:jc w:val="right"/>
      </w:pPr>
      <w:r>
        <w:t>Т.П.ДЕМИДОВА</w:t>
      </w:r>
    </w:p>
    <w:p w:rsidR="00ED6218" w:rsidRDefault="00ED6218">
      <w:pPr>
        <w:pStyle w:val="ConsPlusNormal"/>
        <w:jc w:val="both"/>
      </w:pPr>
    </w:p>
    <w:p w:rsidR="00ED6218" w:rsidRDefault="00ED6218">
      <w:pPr>
        <w:pStyle w:val="ConsPlusNormal"/>
        <w:jc w:val="both"/>
      </w:pPr>
    </w:p>
    <w:p w:rsidR="00ED6218" w:rsidRDefault="00ED6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B3D" w:rsidRDefault="00EB7B3D">
      <w:bookmarkStart w:id="1" w:name="_GoBack"/>
      <w:bookmarkEnd w:id="1"/>
    </w:p>
    <w:sectPr w:rsidR="00EB7B3D" w:rsidSect="00FE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18"/>
    <w:rsid w:val="00EB7B3D"/>
    <w:rsid w:val="00E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61179F46314E924976B81F9009020B6841D355890F286A902F0C5E0FD8D9E6EA2953AEA1BFC974872F51D619796E0411C469ACBD4Ee8t9H" TargetMode="External"/><Relationship Id="rId18" Type="http://schemas.openxmlformats.org/officeDocument/2006/relationships/hyperlink" Target="consultantplus://offline/ref=4461179F46314E924976B81F9009020B6841D355890F286A902F0C5E0FD8D9E6EA2953A6A2B1CB2B823A408E167C771A15DE75AEBFe4tDH" TargetMode="External"/><Relationship Id="rId26" Type="http://schemas.openxmlformats.org/officeDocument/2006/relationships/hyperlink" Target="consultantplus://offline/ref=4461179F46314E924976B81F9009020B6841D355890F286A902F0C5E0FD8D9E6EA2953AEA7B7C47CD47541D2502E641816DE77AAA34E8810e7t8H" TargetMode="External"/><Relationship Id="rId39" Type="http://schemas.openxmlformats.org/officeDocument/2006/relationships/hyperlink" Target="consultantplus://offline/ref=4461179F46314E924976B81F9009020B6841D355890F286A902F0C5E0FD8D9E6EA2953AEA6B6C274872F51D619796E0411C469ACBD4Ee8t9H" TargetMode="External"/><Relationship Id="rId21" Type="http://schemas.openxmlformats.org/officeDocument/2006/relationships/hyperlink" Target="consultantplus://offline/ref=4461179F46314E924976B81F9009020B6841D355890F286A902F0C5E0FD8D9E6EA2953A6A2B1CB2B823A408E167C771A15DE75AEBFe4tDH" TargetMode="External"/><Relationship Id="rId34" Type="http://schemas.openxmlformats.org/officeDocument/2006/relationships/hyperlink" Target="consultantplus://offline/ref=4461179F46314E924976B81F9009020B6841D355890F286A902F0C5E0FD8D9E6EA2953AEA3B4C474872F51D619796E0411C469ACBD4Ee8t9H" TargetMode="External"/><Relationship Id="rId42" Type="http://schemas.openxmlformats.org/officeDocument/2006/relationships/hyperlink" Target="consultantplus://offline/ref=4461179F46314E924976B81F9009020B6841D355890F286A902F0C5E0FD8D9E6EA2953AEA7B7C279D77541D2502E641816DE77AAA34E8810e7t8H" TargetMode="External"/><Relationship Id="rId47" Type="http://schemas.openxmlformats.org/officeDocument/2006/relationships/hyperlink" Target="consultantplus://offline/ref=4461179F46314E924976B81F9009020B6841D355890F286A902F0C5E0FD8D9E6EA2953AEA7B7C278D57541D2502E641816DE77AAA34E8810e7t8H" TargetMode="External"/><Relationship Id="rId50" Type="http://schemas.openxmlformats.org/officeDocument/2006/relationships/hyperlink" Target="consultantplus://offline/ref=4461179F46314E924976B81F9009020B6841D355890F286A902F0C5E0FD8D9E6EA2953AEA7B7C777DB7541D2502E641816DE77AAA34E8810e7t8H" TargetMode="External"/><Relationship Id="rId55" Type="http://schemas.openxmlformats.org/officeDocument/2006/relationships/hyperlink" Target="consultantplus://offline/ref=4461179F46314E924976B81F9009020B6841D355890F286A902F0C5E0FD8D9E6EA2953AEA1B1CB2B823A408E167C771A15DE75AEBFe4tDH" TargetMode="External"/><Relationship Id="rId63" Type="http://schemas.openxmlformats.org/officeDocument/2006/relationships/hyperlink" Target="consultantplus://offline/ref=4461179F46314E924976B81F9009020B6841D758830F286A902F0C5E0FD8D9E6EA2953AEA7B6C07DD77541D2502E641816DE77AAA34E8810e7t8H" TargetMode="External"/><Relationship Id="rId68" Type="http://schemas.openxmlformats.org/officeDocument/2006/relationships/hyperlink" Target="consultantplus://offline/ref=4461179F46314E924976B81F9009020B6841D3558A0A286A902F0C5E0FD8D9E6EA2953AEA7B6C17BDA7541D2502E641816DE77AAA34E8810e7t8H" TargetMode="External"/><Relationship Id="rId7" Type="http://schemas.openxmlformats.org/officeDocument/2006/relationships/hyperlink" Target="consultantplus://offline/ref=4461179F46314E924976B81F9009020B6841D355890F286A902F0C5E0FD8D9E6EA2953AEA1BEC974872F51D619796E0411C469ACBD4Ee8t9H" TargetMode="External"/><Relationship Id="rId71" Type="http://schemas.openxmlformats.org/officeDocument/2006/relationships/hyperlink" Target="consultantplus://offline/ref=4461179F46314E924976B81F9009020B6841D758830F286A902F0C5E0FD8D9E6EA2953AEA7B6C07ADB7541D2502E641816DE77AAA34E8810e7t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61179F46314E924976B81F9009020B6841D355890F286A902F0C5E0FD8D9E6EA2953A6A1B3CB2B823A408E167C771A15DE75AEBFe4tDH" TargetMode="External"/><Relationship Id="rId29" Type="http://schemas.openxmlformats.org/officeDocument/2006/relationships/hyperlink" Target="consultantplus://offline/ref=4461179F46314E924976B81F9009020B6841D355890F286A902F0C5E0FD8D9E6EA2953AEA0B6C174872F51D619796E0411C469ACBD4Ee8t9H" TargetMode="External"/><Relationship Id="rId11" Type="http://schemas.openxmlformats.org/officeDocument/2006/relationships/hyperlink" Target="consultantplus://offline/ref=4461179F46314E924976B81F9009020B6841D355890F286A902F0C5E0FD8D9E6EA2953AEA1BFC874872F51D619796E0411C469ACBD4Ee8t9H" TargetMode="External"/><Relationship Id="rId24" Type="http://schemas.openxmlformats.org/officeDocument/2006/relationships/hyperlink" Target="consultantplus://offline/ref=4461179F46314E924976B81F9009020B6841D355890F286A902F0C5E0FD8D9E6EA2953AEA7B7C47CD57541D2502E641816DE77AAA34E8810e7t8H" TargetMode="External"/><Relationship Id="rId32" Type="http://schemas.openxmlformats.org/officeDocument/2006/relationships/hyperlink" Target="consultantplus://offline/ref=4461179F46314E924976B81F9009020B6841D758830F286A902F0C5E0FD8D9E6EA2953AEA7B6C57CDB7541D2502E641816DE77AAA34E8810e7t8H" TargetMode="External"/><Relationship Id="rId37" Type="http://schemas.openxmlformats.org/officeDocument/2006/relationships/hyperlink" Target="consultantplus://offline/ref=4461179F46314E924976B81F9009020B6841D355890F286A902F0C5E0FD8D9E6EA2953AEA3B4C474872F51D619796E0411C469ACBD4Ee8t9H" TargetMode="External"/><Relationship Id="rId40" Type="http://schemas.openxmlformats.org/officeDocument/2006/relationships/hyperlink" Target="consultantplus://offline/ref=4461179F46314E924976B81F9009020B6841D355890F286A902F0C5E0FD8D9E6EA2953AEA7B7C279D37541D2502E641816DE77AAA34E8810e7t8H" TargetMode="External"/><Relationship Id="rId45" Type="http://schemas.openxmlformats.org/officeDocument/2006/relationships/hyperlink" Target="consultantplus://offline/ref=4461179F46314E924976B81F9009020B6841D355890F286A902F0C5E0FD8D9E6EA2953AEA7B7C278D07541D2502E641816DE77AAA34E8810e7t8H" TargetMode="External"/><Relationship Id="rId53" Type="http://schemas.openxmlformats.org/officeDocument/2006/relationships/hyperlink" Target="consultantplus://offline/ref=4461179F46314E924976B81F9009020B6841D355890F286A902F0C5E0FD8D9E6EA2953AEAEBFC774872F51D619796E0411C469ACBD4Ee8t9H" TargetMode="External"/><Relationship Id="rId58" Type="http://schemas.openxmlformats.org/officeDocument/2006/relationships/hyperlink" Target="consultantplus://offline/ref=4461179F46314E924976B81F9009020B6841D758830F286A902F0C5E0FD8D9E6EA2953AEA7B6C07BD77541D2502E641816DE77AAA34E8810e7t8H" TargetMode="External"/><Relationship Id="rId66" Type="http://schemas.openxmlformats.org/officeDocument/2006/relationships/hyperlink" Target="consultantplus://offline/ref=4461179F46314E924976B81F9009020B6840D858880E286A902F0C5E0FD8D9E6F8290BA2A5B1DE7FD760178316e7tA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461179F46314E924976B81F9009020B6841D355890F286A902F0C5E0FD8D9E6EA2953AEA0B6C174872F51D619796E0411C469ACBD4Ee8t9H" TargetMode="External"/><Relationship Id="rId23" Type="http://schemas.openxmlformats.org/officeDocument/2006/relationships/hyperlink" Target="consultantplus://offline/ref=4461179F46314E924976B81F9009020B6841D355890F286A902F0C5E0FD8D9E6EA2953AEA0B6C174872F51D619796E0411C469ACBD4Ee8t9H" TargetMode="External"/><Relationship Id="rId28" Type="http://schemas.openxmlformats.org/officeDocument/2006/relationships/hyperlink" Target="consultantplus://offline/ref=4461179F46314E924976B81F9009020B6841D355890F286A902F0C5E0FD8D9E6EA2953AEA3B3C674872F51D619796E0411C469ACBD4Ee8t9H" TargetMode="External"/><Relationship Id="rId36" Type="http://schemas.openxmlformats.org/officeDocument/2006/relationships/hyperlink" Target="consultantplus://offline/ref=4461179F46314E924976B81F9009020B6841D355890F286A902F0C5E0FD8D9E6EA2953ADA7B5C874872F51D619796E0411C469ACBD4Ee8t9H" TargetMode="External"/><Relationship Id="rId49" Type="http://schemas.openxmlformats.org/officeDocument/2006/relationships/hyperlink" Target="consultantplus://offline/ref=4461179F46314E924976B81F9009020B6841D355890F286A902F0C5E0FD8D9E6EA2953AEA7B7C777D57541D2502E641816DE77AAA34E8810e7t8H" TargetMode="External"/><Relationship Id="rId57" Type="http://schemas.openxmlformats.org/officeDocument/2006/relationships/hyperlink" Target="consultantplus://offline/ref=4461179F46314E924976B81F9009020B6841D355890F286A902F0C5E0FD8D9E6EA2953AEA7BFC674872F51D619796E0411C469ACBD4Ee8t9H" TargetMode="External"/><Relationship Id="rId61" Type="http://schemas.openxmlformats.org/officeDocument/2006/relationships/hyperlink" Target="consultantplus://offline/ref=4461179F46314E924976B81F9009020B6841D758830F286A902F0C5E0FD8D9E6EA2953AEA7B6C17CDB7541D2502E641816DE77AAA34E8810e7t8H" TargetMode="External"/><Relationship Id="rId10" Type="http://schemas.openxmlformats.org/officeDocument/2006/relationships/hyperlink" Target="consultantplus://offline/ref=4461179F46314E924976B81F9009020B6841D355890F286A902F0C5E0FD8D9E6EA2953AEA1BEC374872F51D619796E0411C469ACBD4Ee8t9H" TargetMode="External"/><Relationship Id="rId19" Type="http://schemas.openxmlformats.org/officeDocument/2006/relationships/hyperlink" Target="consultantplus://offline/ref=4461179F46314E924976B81F9009020B6841D355890F286A902F0C5E0FD8D9E6EA2953AEA7B7C27AD57541D2502E641816DE77AAA34E8810e7t8H" TargetMode="External"/><Relationship Id="rId31" Type="http://schemas.openxmlformats.org/officeDocument/2006/relationships/hyperlink" Target="consultantplus://offline/ref=4461179F46314E924976B81F9009020B6841D355890F286A902F0C5E0FD8D9E6EA2953AEA3B4C474872F51D619796E0411C469ACBD4Ee8t9H" TargetMode="External"/><Relationship Id="rId44" Type="http://schemas.openxmlformats.org/officeDocument/2006/relationships/hyperlink" Target="consultantplus://offline/ref=4461179F46314E924976B81F9009020B6841D355890F286A902F0C5E0FD8D9E6EA2953AEA7B7C97ADA7541D2502E641816DE77AAA34E8810e7t8H" TargetMode="External"/><Relationship Id="rId52" Type="http://schemas.openxmlformats.org/officeDocument/2006/relationships/hyperlink" Target="consultantplus://offline/ref=4461179F46314E924976B81F9009020B6841D355890F286A902F0C5E0FD8D9E6EA2953AEA7B7C979DB7541D2502E641816DE77AAA34E8810e7t8H" TargetMode="External"/><Relationship Id="rId60" Type="http://schemas.openxmlformats.org/officeDocument/2006/relationships/hyperlink" Target="consultantplus://offline/ref=4461179F46314E924976B81F9009020B6841D758830F286A902F0C5E0FD8D9E6EA2953AEA7B6C17BD37541D2502E641816DE77AAA34E8810e7t8H" TargetMode="External"/><Relationship Id="rId65" Type="http://schemas.openxmlformats.org/officeDocument/2006/relationships/hyperlink" Target="consultantplus://offline/ref=4461179F46314E924976B81F9009020B6841D355890F286A902F0C5E0FD8D9E6EA2953AEA0B4C374872F51D619796E0411C469ACBD4Ee8t9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61179F46314E924976B81F9009020B6841D355890F286A902F0C5E0FD8D9E6EA2953AEA7B7C27AD57541D2502E641816DE77AAA34E8810e7t8H" TargetMode="External"/><Relationship Id="rId14" Type="http://schemas.openxmlformats.org/officeDocument/2006/relationships/hyperlink" Target="consultantplus://offline/ref=4461179F46314E924976B81F9009020B6841D355890F286A902F0C5E0FD8D9E6EA2953AEA1BFC074872F51D619796E0411C469ACBD4Ee8t9H" TargetMode="External"/><Relationship Id="rId22" Type="http://schemas.openxmlformats.org/officeDocument/2006/relationships/hyperlink" Target="consultantplus://offline/ref=4461179F46314E924976B81F9009020B6841D355890F286A902F0C5E0FD8D9E6EA2953A6A2B1CB2B823A408E167C771A15DE75AEBFe4tDH" TargetMode="External"/><Relationship Id="rId27" Type="http://schemas.openxmlformats.org/officeDocument/2006/relationships/hyperlink" Target="consultantplus://offline/ref=4461179F46314E924976B81F9009020B6841D453820F286A902F0C5E0FD8D9E6EA2953AEA7B6C07AD47541D2502E641816DE77AAA34E8810e7t8H" TargetMode="External"/><Relationship Id="rId30" Type="http://schemas.openxmlformats.org/officeDocument/2006/relationships/hyperlink" Target="consultantplus://offline/ref=4461179F46314E924976B81F9009020B6841D355890F286A902F0C5E0FD8D9E6EA2953ADA7B5C874872F51D619796E0411C469ACBD4Ee8t9H" TargetMode="External"/><Relationship Id="rId35" Type="http://schemas.openxmlformats.org/officeDocument/2006/relationships/hyperlink" Target="consultantplus://offline/ref=4461179F46314E924976B81F9009020B6841D355890F286A902F0C5E0FD8D9E6EA2953AEA3B4C874872F51D619796E0411C469ACBD4Ee8t9H" TargetMode="External"/><Relationship Id="rId43" Type="http://schemas.openxmlformats.org/officeDocument/2006/relationships/hyperlink" Target="consultantplus://offline/ref=4461179F46314E924976B81F9009020B6841D355890F286A902F0C5E0FD8D9E6EA2953AEA4B2C174872F51D619796E0411C469ACBD4Ee8t9H" TargetMode="External"/><Relationship Id="rId48" Type="http://schemas.openxmlformats.org/officeDocument/2006/relationships/hyperlink" Target="consultantplus://offline/ref=4461179F46314E924976B81F9009020B6841D355890F286A902F0C5E0FD8D9E6EA2953AEA7B7C278DA7541D2502E641816DE77AAA34E8810e7t8H" TargetMode="External"/><Relationship Id="rId56" Type="http://schemas.openxmlformats.org/officeDocument/2006/relationships/hyperlink" Target="consultantplus://offline/ref=4461179F46314E924976B81F9009020B6841D355890F286A902F0C5E0FD8D9E6EA2953AEA4B7C674872F51D619796E0411C469ACBD4Ee8t9H" TargetMode="External"/><Relationship Id="rId64" Type="http://schemas.openxmlformats.org/officeDocument/2006/relationships/hyperlink" Target="consultantplus://offline/ref=4461179F46314E924976B81F9009020B6841D758830F286A902F0C5E0FD8D9E6EA2953AEA7B6C07DD77541D2502E641816DE77AAA34E8810e7t8H" TargetMode="External"/><Relationship Id="rId69" Type="http://schemas.openxmlformats.org/officeDocument/2006/relationships/hyperlink" Target="consultantplus://offline/ref=4461179F46314E924976B81F9009020B6841D3558A0A286A902F0C5E0FD8D9E6EA2953AEA7B6C17AD67541D2502E641816DE77AAA34E8810e7t8H" TargetMode="External"/><Relationship Id="rId8" Type="http://schemas.openxmlformats.org/officeDocument/2006/relationships/hyperlink" Target="consultantplus://offline/ref=4461179F46314E924976B81F9009020B6841D355890F286A902F0C5E0FD8D9E6EA2953AEA1BEC974872F51D619796E0411C469ACBD4Ee8t9H" TargetMode="External"/><Relationship Id="rId51" Type="http://schemas.openxmlformats.org/officeDocument/2006/relationships/hyperlink" Target="consultantplus://offline/ref=4461179F46314E924976B81F9009020B6841D355890F286A902F0C5E0FD8D9E6EA2953AEA7B7C979D57541D2502E641816DE77AAA34E8810e7t8H" TargetMode="External"/><Relationship Id="rId72" Type="http://schemas.openxmlformats.org/officeDocument/2006/relationships/hyperlink" Target="consultantplus://offline/ref=4461179F46314E924976B81F9009020B6841D758830F286A902F0C5E0FD8D9E6EA2953AEA7B6C07ADA7541D2502E641816DE77AAA34E8810e7t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61179F46314E924976B81F9009020B6841D355890F286A902F0C5E0FD8D9E6EA2953AEA1BEC874872F51D619796E0411C469ACBD4Ee8t9H" TargetMode="External"/><Relationship Id="rId17" Type="http://schemas.openxmlformats.org/officeDocument/2006/relationships/hyperlink" Target="consultantplus://offline/ref=4461179F46314E924976B81F9009020B6841D355890F286A902F0C5E0FD8D9E6EA2953AEA1BEC374872F51D619796E0411C469ACBD4Ee8t9H" TargetMode="External"/><Relationship Id="rId25" Type="http://schemas.openxmlformats.org/officeDocument/2006/relationships/hyperlink" Target="consultantplus://offline/ref=4461179F46314E924976B81F9009020B6841D355890F286A902F0C5E0FD8D9E6F8290BA2A5B1DE7FD760178316e7tAH" TargetMode="External"/><Relationship Id="rId33" Type="http://schemas.openxmlformats.org/officeDocument/2006/relationships/hyperlink" Target="consultantplus://offline/ref=4461179F46314E924976B81F9009020B6841D355890F286A902F0C5E0FD8D9E6EA2953ADA7B5C874872F51D619796E0411C469ACBD4Ee8t9H" TargetMode="External"/><Relationship Id="rId38" Type="http://schemas.openxmlformats.org/officeDocument/2006/relationships/hyperlink" Target="consultantplus://offline/ref=4461179F46314E924976B81F9009020B6841D758830F286A902F0C5E0FD8D9E6EA2953AEA7B6C17CD77541D2502E641816DE77AAA34E8810e7t8H" TargetMode="External"/><Relationship Id="rId46" Type="http://schemas.openxmlformats.org/officeDocument/2006/relationships/hyperlink" Target="consultantplus://offline/ref=4461179F46314E924976B81F9009020B6841D355890F286A902F0C5E0FD8D9E6EA2953AEA4B2C374872F51D619796E0411C469ACBD4Ee8t9H" TargetMode="External"/><Relationship Id="rId59" Type="http://schemas.openxmlformats.org/officeDocument/2006/relationships/hyperlink" Target="consultantplus://offline/ref=4461179F46314E924976B81F9009020B6841D758830F286A902F0C5E0FD8D9E6EA2953AEA7B6C17CD67541D2502E641816DE77AAA34E8810e7t8H" TargetMode="External"/><Relationship Id="rId67" Type="http://schemas.openxmlformats.org/officeDocument/2006/relationships/hyperlink" Target="consultantplus://offline/ref=4461179F46314E924976B81F9009020B6841D3558A0A286A902F0C5E0FD8D9E6EA2953A7A3BD942E972B18811365691E0FC277ACeBtCH" TargetMode="External"/><Relationship Id="rId20" Type="http://schemas.openxmlformats.org/officeDocument/2006/relationships/hyperlink" Target="consultantplus://offline/ref=4461179F46314E924976B81F9009020B6841D355890F286A902F0C5E0FD8D9E6EA2953A6A2B1CB2B823A408E167C771A15DE75AEBFe4tDH" TargetMode="External"/><Relationship Id="rId41" Type="http://schemas.openxmlformats.org/officeDocument/2006/relationships/hyperlink" Target="consultantplus://offline/ref=4461179F46314E924976B81F9009020B6841D355890F286A902F0C5E0FD8D9E6EA2953AEAFB5C374872F51D619796E0411C469ACBD4Ee8t9H" TargetMode="External"/><Relationship Id="rId54" Type="http://schemas.openxmlformats.org/officeDocument/2006/relationships/hyperlink" Target="consultantplus://offline/ref=4461179F46314E924976B81F9009020B6841D355890F286A902F0C5E0FD8D9E6EA2953AEA1B0CB2B823A408E167C771A15DE75AEBFe4tDH" TargetMode="External"/><Relationship Id="rId62" Type="http://schemas.openxmlformats.org/officeDocument/2006/relationships/hyperlink" Target="consultantplus://offline/ref=4461179F46314E924976B81F9009020B6841D355890F286A902F0C5E0FD8D9E6F8290BA2A5B1DE7FD760178316e7tAH" TargetMode="External"/><Relationship Id="rId70" Type="http://schemas.openxmlformats.org/officeDocument/2006/relationships/hyperlink" Target="consultantplus://offline/ref=4461179F46314E924976B81F9009020B6841D758830F286A902F0C5E0FD8D9E6EA2953AEA7B6C07BD77541D2502E641816DE77AAA34E8810e7t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1179F46314E924976B1069709020B6D4ED0508F0D286A902F0C5E0FD8D9E6EA2953AEA7B6C07DDB7541D2502E641816DE77AAA34E8810e7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2021-04-27T07:45:00Z</dcterms:created>
  <dcterms:modified xsi:type="dcterms:W3CDTF">2021-04-27T07:45:00Z</dcterms:modified>
</cp:coreProperties>
</file>